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26A9" w14:textId="77777777" w:rsidR="00B42044" w:rsidRPr="00B42044" w:rsidRDefault="00B42044" w:rsidP="00B42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044">
        <w:rPr>
          <w:rFonts w:ascii="Times New Roman" w:hAnsi="Times New Roman"/>
          <w:sz w:val="28"/>
          <w:szCs w:val="28"/>
        </w:rPr>
        <w:t>С 01 марта 2026 года вступают в силу изменения, внесенные Федеральным законом от 31.07.2025 № 304-ФЗ в Федеральный закон «Об охране окружающей среды», направленные на совершенствование правового регулирования порядка получения комплексного экологического разрешения (КЭР) для объектов, оказывающих негативное воздействие на окружающую среду.</w:t>
      </w:r>
    </w:p>
    <w:p w14:paraId="609E0C3E" w14:textId="77777777" w:rsidR="00B42044" w:rsidRPr="00B42044" w:rsidRDefault="00B42044" w:rsidP="00B42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044">
        <w:rPr>
          <w:rFonts w:ascii="Times New Roman" w:hAnsi="Times New Roman"/>
          <w:sz w:val="28"/>
          <w:szCs w:val="28"/>
        </w:rPr>
        <w:t>Комплексное экологическое разрешение является основным разрешительным документом для юридических лиц и индивидуальных предпринимателей, осуществляющих хозяйственную деятельность на объектах I категории негативного воздействия на окружающую среду. Данный документ подтверждает соблюдение требований природоохранного законодательства и устанавливает условия допустимого воздействия на окружающую среду.</w:t>
      </w:r>
    </w:p>
    <w:p w14:paraId="2A488143" w14:textId="77777777" w:rsidR="00B42044" w:rsidRPr="00B42044" w:rsidRDefault="00B42044" w:rsidP="00B42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044">
        <w:rPr>
          <w:rFonts w:ascii="Times New Roman" w:hAnsi="Times New Roman"/>
          <w:sz w:val="28"/>
          <w:szCs w:val="28"/>
        </w:rPr>
        <w:t>В соответствии с внесенными изменениями уточнен порядок подачи и рассмотрения заявки на получение КЭР. Установлено, что решение о предоставлении комплексного экологического разрешения принимается уполномоченным Правительством Российской Федерации федеральным органом исполнительной власти в отношении конкретного объекта, оказывающего негативное воздействие на окружающую среду, на основании заявки юридического лица или индивидуального предпринимателя.</w:t>
      </w:r>
    </w:p>
    <w:p w14:paraId="07000000" w14:textId="215559C8" w:rsidR="00564AD0" w:rsidRPr="00B42044" w:rsidRDefault="00B42044" w:rsidP="00B42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044">
        <w:rPr>
          <w:rFonts w:ascii="Times New Roman" w:hAnsi="Times New Roman"/>
          <w:sz w:val="28"/>
          <w:szCs w:val="28"/>
        </w:rPr>
        <w:t>Одним из ключевых нововведений является закрепление преимущественно электронного формата взаимодействия заявителей с государственными органами. Заявка на получение КЭР подается в форме электронного документа, подписанного усиленной квалифицированной электронной подписью, посредством федеральной государственной информационной системы «Единый портал государственных и муниципальных услуг (функций)». При подаче заявки представителем заявителя допускается использование усиленной неквалифицированной электронной подписи при соблюдении установленных требований информационной безопасности.</w:t>
      </w:r>
    </w:p>
    <w:p w14:paraId="6601B11D" w14:textId="5210B8F3" w:rsidR="00B42044" w:rsidRPr="00B42044" w:rsidRDefault="00B42044" w:rsidP="00B42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044">
        <w:rPr>
          <w:rFonts w:ascii="Times New Roman" w:hAnsi="Times New Roman"/>
          <w:sz w:val="28"/>
          <w:szCs w:val="28"/>
        </w:rPr>
        <w:t>Закон также предусматривает возможность подачи документов на бумажном носителе в случаях, когда сведения, содержащиеся в заявке, относятся к государственной тайне.</w:t>
      </w:r>
    </w:p>
    <w:p w14:paraId="1FB7C6DC" w14:textId="3A5E5523" w:rsidR="00B42044" w:rsidRPr="00B42044" w:rsidRDefault="00B42044" w:rsidP="00B42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044">
        <w:rPr>
          <w:rFonts w:ascii="Times New Roman" w:hAnsi="Times New Roman"/>
          <w:sz w:val="28"/>
          <w:szCs w:val="28"/>
        </w:rPr>
        <w:t>Кроме того, уточнены положения о содержании и ведении реестра комплексных экологических разрешений. В частности, закреплено, что сведения о программе повышения экологической эффективности могут включаться в запись о КЭР в соответствующем реестре. На период реализации такой программы в реестр могут быть внесены данные о временно разрешенных выбросах и сбросах загрязняющих веществ.</w:t>
      </w:r>
    </w:p>
    <w:p w14:paraId="0C57097C" w14:textId="5B50D08C" w:rsidR="00B42044" w:rsidRPr="00B42044" w:rsidRDefault="00B42044" w:rsidP="00B42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044">
        <w:rPr>
          <w:rFonts w:ascii="Times New Roman" w:hAnsi="Times New Roman"/>
          <w:sz w:val="28"/>
          <w:szCs w:val="28"/>
        </w:rPr>
        <w:t xml:space="preserve">Законодателем также установлен порядок пересмотра сведений, включенных в запись о комплексном экологическом разрешении. Полный пересмотр сведений осуществляется в срок, не превышающий 27 рабочих дней со дня регистрации заявки, а частичный пересмотр — в срок не более 10 рабочих дней. Инициатором внесения изменений может выступать </w:t>
      </w:r>
      <w:r w:rsidRPr="00B42044">
        <w:rPr>
          <w:rFonts w:ascii="Times New Roman" w:hAnsi="Times New Roman"/>
          <w:sz w:val="28"/>
          <w:szCs w:val="28"/>
        </w:rPr>
        <w:lastRenderedPageBreak/>
        <w:t>юридическое лицо или индивидуальный предприниматель, получившие соответствующее разрешение</w:t>
      </w:r>
    </w:p>
    <w:p w14:paraId="3E201F5F" w14:textId="53198C9B" w:rsidR="00B42044" w:rsidRPr="00B42044" w:rsidRDefault="00B42044" w:rsidP="00B42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044">
        <w:rPr>
          <w:rFonts w:ascii="Times New Roman" w:hAnsi="Times New Roman"/>
          <w:sz w:val="28"/>
          <w:szCs w:val="28"/>
        </w:rPr>
        <w:t>Также закреплено, что при актуализации учетных сведений об объекте, оказывающем негативное воздействие на окружающую среду, уполномоченный орган одновременно вносит соответствующие изменения в запись о комплексном экологическом разрешении в реестре.</w:t>
      </w:r>
    </w:p>
    <w:p w14:paraId="313A6FE0" w14:textId="0B8CB880" w:rsidR="00B42044" w:rsidRPr="00B42044" w:rsidRDefault="00B42044" w:rsidP="00B42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044">
        <w:rPr>
          <w:rFonts w:ascii="Times New Roman" w:hAnsi="Times New Roman"/>
          <w:sz w:val="28"/>
          <w:szCs w:val="28"/>
        </w:rPr>
        <w:t>Отдельные переходные положения предусматривают продление сроков создания систем автоматического контроля выбросов для организаций, получивших КЭР до 1 сентября 2022 года. В таких случаях срок выполнения указанной обязанности продлевается на два года.</w:t>
      </w:r>
    </w:p>
    <w:p w14:paraId="35AD86DF" w14:textId="0C5FBE36" w:rsidR="00B42044" w:rsidRPr="00B42044" w:rsidRDefault="00B42044" w:rsidP="00B42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044">
        <w:rPr>
          <w:rFonts w:ascii="Times New Roman" w:hAnsi="Times New Roman"/>
          <w:sz w:val="28"/>
          <w:szCs w:val="28"/>
        </w:rPr>
        <w:t>Поправки, вступившие в силу с 1 марта 2026 года, существенно модернизируют механизм получения комплексного экологического разрешения. Основными нововведениями являются переход на электронный формат подачи заявок, уточнение порядка ведения реестра КЭР и процедуры внесения изменений в сведения разрешения. Реализация данных изменений призвана повысить эффективность государственного регулирования в сфере охраны окружающей среды и обеспечить более прозрачное взаимодействие хозяйствующих субъектов с органами экологического контроля.</w:t>
      </w:r>
    </w:p>
    <w:sectPr w:rsidR="00B42044" w:rsidRPr="00B4204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AD0"/>
    <w:rsid w:val="00564AD0"/>
    <w:rsid w:val="008F6402"/>
    <w:rsid w:val="00B4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EEE1"/>
  <w15:docId w15:val="{27EE22F9-361F-4CFB-8647-6F88BA93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Сильное выделение1"/>
    <w:basedOn w:val="13"/>
    <w:link w:val="a3"/>
    <w:rPr>
      <w:i/>
      <w:color w:val="0F4761" w:themeColor="accent1" w:themeShade="BF"/>
    </w:rPr>
  </w:style>
  <w:style w:type="character" w:styleId="a3">
    <w:name w:val="Intense Emphasis"/>
    <w:basedOn w:val="a0"/>
    <w:link w:val="12"/>
    <w:rPr>
      <w:i/>
      <w:color w:val="0F4761" w:themeColor="accent1" w:themeShade="BF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3">
    <w:name w:val="Основной шрифт абзаца1"/>
    <w:link w:val="23"/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7">
    <w:name w:val="Intense Quote"/>
    <w:basedOn w:val="a"/>
    <w:next w:val="a"/>
    <w:link w:val="a8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8">
    <w:name w:val="Выделенная цитата Знак"/>
    <w:basedOn w:val="1"/>
    <w:link w:val="a7"/>
    <w:rPr>
      <w:i/>
      <w:color w:val="0F4761" w:themeColor="accent1" w:themeShade="BF"/>
    </w:rPr>
  </w:style>
  <w:style w:type="paragraph" w:customStyle="1" w:styleId="17">
    <w:name w:val="Сильная ссылка1"/>
    <w:basedOn w:val="13"/>
    <w:link w:val="a9"/>
    <w:rPr>
      <w:b/>
      <w:smallCaps/>
      <w:color w:val="0F4761" w:themeColor="accent1" w:themeShade="BF"/>
      <w:spacing w:val="5"/>
    </w:rPr>
  </w:style>
  <w:style w:type="character" w:styleId="a9">
    <w:name w:val="Intense Reference"/>
    <w:basedOn w:val="a0"/>
    <w:link w:val="17"/>
    <w:rPr>
      <w:b/>
      <w:smallCaps/>
      <w:color w:val="0F4761" w:themeColor="accent1" w:themeShade="BF"/>
      <w:spacing w:val="5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3321</Characters>
  <Application>Microsoft Office Word</Application>
  <DocSecurity>4</DocSecurity>
  <Lines>56</Lines>
  <Paragraphs>20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Голованёв</dc:creator>
  <cp:lastModifiedBy>F7776</cp:lastModifiedBy>
  <cp:revision>2</cp:revision>
  <dcterms:created xsi:type="dcterms:W3CDTF">2026-03-10T16:00:00Z</dcterms:created>
  <dcterms:modified xsi:type="dcterms:W3CDTF">2026-03-10T16:00:00Z</dcterms:modified>
</cp:coreProperties>
</file>